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SUOLO - PARTE 1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Partecipa alla costruzione dello spazio pubblico.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Progetto di Suolo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[...] Se osserviamo tutto ciò, ad esempio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attraverso i disegni degli urbanisti, possiamo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renderci conto della progressiva perdita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di importanza, lungo questa storia, della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progettazione del suolo: della sua costruzione,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non solo come edificazione, ma anche come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formazione, ordinamento secondo dipendenze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logiche e concordanze grammaticali, come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composizione di singoli elementi differenti o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di loro serie, insomma come definizione dei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caratteri della superficie sulla quale gli edifici in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primo luogo si impiantano.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[...] Il tema a me sembra diverso e più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generale; esso mi sembra riguardare proprio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la progettazione del suolo. Per dire le cose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 forma leggermente estremizzata, a me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sembra che il progetto urbanistico sia in gran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parte progetto di suolo; sia quando è atto di</w:t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costruzione tramite una “centuriazione”, sia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quando è atto fondativo della città, di una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sua parte, o modificazione dell’esistente. Esso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acquisisce “senso” entro un più generale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progetto sociale ed acquista “valore” attraverso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 progetto di architettura.</w:t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(da Bernardo Secchi,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Progetto di suolo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«Casabel-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la» n.520/521, 1986)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ARTE COME: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Azione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Mestiere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Estetica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1. a. In senso lato, </w:t>
      </w:r>
      <w:r w:rsidDel="00000000" w:rsidR="00000000" w:rsidRPr="00000000">
        <w:rPr>
          <w:b w:val="1"/>
          <w:rtl w:val="0"/>
        </w:rPr>
        <w:t xml:space="preserve">capacità di agire e di produrre</w:t>
      </w:r>
      <w:r w:rsidDel="00000000" w:rsidR="00000000" w:rsidRPr="00000000">
        <w:rPr>
          <w:rtl w:val="0"/>
        </w:rPr>
        <w:t xml:space="preserve">, basata su un particolare complesso di regole e di esperienze conoscitive e tecniche, e quindi anche l’insieme delle regole e dei procedimenti per svolgere un’attività umana in vista di determinati risultati: l’a. del fabbro, del medico, del musicista, ecc. Secondo una distinzione antica: a. meccaniche (o manuali), i mestieri, in quanto richiedono pratica manuale e tendono alla fabbricazione di oggetti utili;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2. a. Nell’ambito delle cosiddette </w:t>
      </w:r>
      <w:r w:rsidDel="00000000" w:rsidR="00000000" w:rsidRPr="00000000">
        <w:rPr>
          <w:b w:val="1"/>
          <w:rtl w:val="0"/>
        </w:rPr>
        <w:t xml:space="preserve">teorie del bello o dell’estetica</w:t>
      </w:r>
      <w:r w:rsidDel="00000000" w:rsidR="00000000" w:rsidRPr="00000000">
        <w:rPr>
          <w:rtl w:val="0"/>
        </w:rPr>
        <w:t xml:space="preserve">, si tende a dare al termine arte un sign. privilegiato, vario secondo le diverse epoche e i diversi orientamenti critici, per indicare un particolare prodotto culturale, </w:t>
      </w:r>
      <w:r w:rsidDel="00000000" w:rsidR="00000000" w:rsidRPr="00000000">
        <w:rPr>
          <w:rtl w:val="0"/>
        </w:rPr>
        <w:t xml:space="preserve">comunem</w:t>
      </w:r>
      <w:r w:rsidDel="00000000" w:rsidR="00000000" w:rsidRPr="00000000">
        <w:rPr>
          <w:rtl w:val="0"/>
        </w:rPr>
        <w:t xml:space="preserve">. classificato come pittura, scultura, architettura, musica, poesia, ecc.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Dal sanscrito “mât”, che indica l’atto del misurare, del fare con le mani, del costruire; che dà “mâtram”, materia. L’etimologia rimanda dunque prima alla creazione e poi alla cosa creata, designando un principio cosmico generante, il soggiacere della materia al valore divino.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La materia “nasce” sacra</w:t>
      </w:r>
      <w:r w:rsidDel="00000000" w:rsidR="00000000" w:rsidRPr="00000000">
        <w:rPr>
          <w:rtl w:val="0"/>
        </w:rPr>
        <w:t xml:space="preserve">.Per tre millenni, però la materia ha fatto da strumento di servizio dell’attività dell’artista, assurgendo a “materiale” che, per diventare forma, deve passare attraverso un processo di sublimazione. Non solo: fino alla metà del nostro secolo, essa ha ricoperto un altro fondamentale ruolo all’interno della convenzione pittorica: quella di oggetto mimetico, di dato di rappresentazione del reale  nelle sue infinite varianti.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Così l’arte “finge” l’aria, la luce, la terra, i solidi e i liquidi, l’organico e il minerale, un’epidermide e una fiamma. Insomma la materia viene tradotta, diciamo illusionisticamente, con dell’altra materia, senza in pratica riscattarsi dalla sua posizione di sudditanza della forma.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Ha dormito un lungo sonno dogmatico l’arte prima di accorgersi che la materia in se stessa, fuori di quei due ruoli, potesse </w:t>
      </w:r>
      <w:r w:rsidDel="00000000" w:rsidR="00000000" w:rsidRPr="00000000">
        <w:rPr>
          <w:rtl w:val="0"/>
        </w:rPr>
        <w:t xml:space="preserve">conquistarsene</w:t>
      </w:r>
      <w:r w:rsidDel="00000000" w:rsidR="00000000" w:rsidRPr="00000000">
        <w:rPr>
          <w:rtl w:val="0"/>
        </w:rPr>
        <w:t xml:space="preserve"> uno da protagonista assoluta e imporsi come entità estetica compiuta. Le esercitazioni cubiste e futuriste - i collages di Braque, Picasso, Boccioni Prampolini, così come gli assemblaggi dadaisti-surrealisti (Schwitters) - testimoniano sì di una priorità storica, ma solo nel senso di una devianza, di una trasgressione rispetto alle consuetudini istituzionali dell’arte.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L’intrusione, accanto al materiale pittorico tradizionale, di elementi oggettuali (frammenti di carta di giornale, legno e così via) fu in sostanza l’indice di una rottura con i sistemi, il sintomo di </w:t>
      </w:r>
      <w:r w:rsidDel="00000000" w:rsidR="00000000" w:rsidRPr="00000000">
        <w:rPr>
          <w:rtl w:val="0"/>
        </w:rPr>
        <w:t xml:space="preserve">quell’anarchismo</w:t>
      </w:r>
      <w:r w:rsidDel="00000000" w:rsidR="00000000" w:rsidRPr="00000000">
        <w:rPr>
          <w:rtl w:val="0"/>
        </w:rPr>
        <w:t xml:space="preserve"> che avrebbe trovato in Duchamp il suo campione elettivo.(da Giuliano Serafini, Burri, «Art e Dossier» n.62, Giunti Editore, 1991)</w:t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Matericità della tela: non solo superficie bidimensionale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Come la materia, anche il suolo ha molti spessori, più o meno rilevabili e modificabili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stratificare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fendere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incidere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corrugare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tracciare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esfoliare-strappare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Land Art: azioni da operare su un materiale non specificato. Lista di Richard Serra dei comportamenti generatori di forme. 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“La terra non è lì solo per essere</w:t>
      </w:r>
    </w:p>
    <w:p w:rsidR="00000000" w:rsidDel="00000000" w:rsidP="00000000" w:rsidRDefault="00000000" w:rsidRPr="00000000" w14:paraId="00000047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vista, ma anche per essere pensata!</w:t>
      </w:r>
    </w:p>
    <w:p w:rsidR="00000000" w:rsidDel="00000000" w:rsidP="00000000" w:rsidRDefault="00000000" w:rsidRPr="00000000" w14:paraId="00000048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[...] Dio ci ha dato la terra e noi</w:t>
      </w:r>
    </w:p>
    <w:p w:rsidR="00000000" w:rsidDel="00000000" w:rsidP="00000000" w:rsidRDefault="00000000" w:rsidRPr="00000000" w14:paraId="00000049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l’abbiamo ignorata.</w:t>
      </w:r>
    </w:p>
    <w:p w:rsidR="00000000" w:rsidDel="00000000" w:rsidP="00000000" w:rsidRDefault="00000000" w:rsidRPr="00000000" w14:paraId="0000004A">
      <w:pPr>
        <w:pageBreakBefore w:val="0"/>
        <w:rPr>
          <w:rFonts w:ascii="Times New Roman" w:cs="Times New Roman" w:eastAsia="Times New Roman" w:hAnsi="Times New Roman"/>
          <w:sz w:val="19"/>
          <w:szCs w:val="19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shd w:fill="faf9f8" w:val="clear"/>
          <w:rtl w:val="0"/>
        </w:rPr>
        <w:t xml:space="preserve">[da Walter De Maria: The Land Show, 1968]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Architettura del suolo</w:t>
      </w:r>
    </w:p>
    <w:p w:rsidR="00000000" w:rsidDel="00000000" w:rsidP="00000000" w:rsidRDefault="00000000" w:rsidRPr="00000000" w14:paraId="0000004E">
      <w:pPr>
        <w:pageBreakBefore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“Come un disegno costruito per layer distinti, il</w:t>
      </w:r>
    </w:p>
    <w:p w:rsidR="00000000" w:rsidDel="00000000" w:rsidP="00000000" w:rsidRDefault="00000000" w:rsidRPr="00000000" w14:paraId="00000050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progetto agisce a strati: anima il sottosuolo, restituisce</w:t>
      </w:r>
    </w:p>
    <w:p w:rsidR="00000000" w:rsidDel="00000000" w:rsidP="00000000" w:rsidRDefault="00000000" w:rsidRPr="00000000" w14:paraId="00000051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qualità alla superficie, inventa il soprassuolo.</w:t>
      </w:r>
    </w:p>
    <w:p w:rsidR="00000000" w:rsidDel="00000000" w:rsidP="00000000" w:rsidRDefault="00000000" w:rsidRPr="00000000" w14:paraId="00000052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Architettura e suolo diventano termini indissolubili,</w:t>
      </w:r>
    </w:p>
    <w:p w:rsidR="00000000" w:rsidDel="00000000" w:rsidP="00000000" w:rsidRDefault="00000000" w:rsidRPr="00000000" w14:paraId="00000053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costituiscono un nuovo campo di sperimentazione</w:t>
      </w:r>
    </w:p>
    <w:p w:rsidR="00000000" w:rsidDel="00000000" w:rsidP="00000000" w:rsidRDefault="00000000" w:rsidRPr="00000000" w14:paraId="00000054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della forma che produce risultati apprezzabili alla</w:t>
      </w:r>
    </w:p>
    <w:p w:rsidR="00000000" w:rsidDel="00000000" w:rsidP="00000000" w:rsidRDefault="00000000" w:rsidRPr="00000000" w14:paraId="00000055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piccola e alla grande scala...</w:t>
      </w:r>
    </w:p>
    <w:p w:rsidR="00000000" w:rsidDel="00000000" w:rsidP="00000000" w:rsidRDefault="00000000" w:rsidRPr="00000000" w14:paraId="00000056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Quello tra edificio e suolo è dunque un rapporto</w:t>
      </w:r>
    </w:p>
    <w:p w:rsidR="00000000" w:rsidDel="00000000" w:rsidP="00000000" w:rsidRDefault="00000000" w:rsidRPr="00000000" w14:paraId="00000057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sempre più diretto: le componenti che strutturano</w:t>
      </w:r>
    </w:p>
    <w:p w:rsidR="00000000" w:rsidDel="00000000" w:rsidP="00000000" w:rsidRDefault="00000000" w:rsidRPr="00000000" w14:paraId="00000058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l’edificio si proiettano nello spazio aperto interagendo</w:t>
      </w:r>
    </w:p>
    <w:p w:rsidR="00000000" w:rsidDel="00000000" w:rsidP="00000000" w:rsidRDefault="00000000" w:rsidRPr="00000000" w14:paraId="00000059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con il disegno del suolo, così come alcuni elementi</w:t>
      </w:r>
    </w:p>
    <w:p w:rsidR="00000000" w:rsidDel="00000000" w:rsidP="00000000" w:rsidRDefault="00000000" w:rsidRPr="00000000" w14:paraId="0000005A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che appartengono alla morfologia del sito entrano</w:t>
      </w:r>
    </w:p>
    <w:p w:rsidR="00000000" w:rsidDel="00000000" w:rsidP="00000000" w:rsidRDefault="00000000" w:rsidRPr="00000000" w14:paraId="0000005B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a far parte della composizione architettonica</w:t>
      </w:r>
    </w:p>
    <w:p w:rsidR="00000000" w:rsidDel="00000000" w:rsidP="00000000" w:rsidRDefault="00000000" w:rsidRPr="00000000" w14:paraId="0000005C">
      <w:pPr>
        <w:pageBreakBefore w:val="0"/>
        <w:rPr>
          <w:rFonts w:ascii="Times New Roman" w:cs="Times New Roman" w:eastAsia="Times New Roman" w:hAnsi="Times New Roman"/>
          <w:sz w:val="23"/>
          <w:szCs w:val="23"/>
          <w:shd w:fill="faf9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shd w:fill="faf9f8" w:val="clear"/>
          <w:rtl w:val="0"/>
        </w:rPr>
        <w:t xml:space="preserve">dell’edificio.” (Luigi Coccia)</w:t>
      </w:r>
    </w:p>
    <w:p w:rsidR="00000000" w:rsidDel="00000000" w:rsidP="00000000" w:rsidRDefault="00000000" w:rsidRPr="00000000" w14:paraId="0000005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Shlomo Aronson, Cava di fosfati, 1990.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  <w:t xml:space="preserve">Rivalorizzazione</w:t>
      </w:r>
      <w:r w:rsidDel="00000000" w:rsidR="00000000" w:rsidRPr="00000000">
        <w:rPr>
          <w:rtl w:val="0"/>
        </w:rPr>
        <w:t xml:space="preserve"> per stoccaggio dei materiali. 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Claire e Michel Corajoud con Georges Descombes, Jardin d’eole, Parigi, 1994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