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0AC8" w14:textId="77777777" w:rsidR="009904E9" w:rsidRDefault="009904E9" w:rsidP="009904E9">
      <w:pPr>
        <w:pStyle w:val="Titolo"/>
        <w:jc w:val="center"/>
        <w:rPr>
          <w:color w:val="FF0000"/>
        </w:rPr>
      </w:pPr>
      <w:r>
        <w:rPr>
          <w:color w:val="FF0000"/>
        </w:rPr>
        <w:t>Diritto Pubblico</w:t>
      </w:r>
    </w:p>
    <w:p w14:paraId="24985614" w14:textId="77777777" w:rsidR="009904E9" w:rsidRDefault="009904E9" w:rsidP="009904E9">
      <w:pPr>
        <w:jc w:val="right"/>
      </w:pPr>
      <w:r>
        <w:t>30/04</w:t>
      </w:r>
    </w:p>
    <w:p w14:paraId="032AF252" w14:textId="1CF5CD82" w:rsidR="009904E9" w:rsidRDefault="00BD6AAC" w:rsidP="00874D90">
      <w:pPr>
        <w:jc w:val="both"/>
        <w:rPr>
          <w:b/>
          <w:color w:val="FF0000"/>
        </w:rPr>
      </w:pPr>
      <w:r w:rsidRPr="00BD6AAC">
        <w:rPr>
          <w:b/>
          <w:color w:val="FF0000"/>
        </w:rPr>
        <w:t>Art.10</w:t>
      </w:r>
      <w:r w:rsidR="002D0F1B">
        <w:rPr>
          <w:b/>
          <w:color w:val="FF0000"/>
        </w:rPr>
        <w:t>8</w:t>
      </w:r>
    </w:p>
    <w:p w14:paraId="6DDC396D" w14:textId="77777777" w:rsidR="002D0F1B" w:rsidRPr="002D0F1B" w:rsidRDefault="002D0F1B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2D0F1B">
        <w:rPr>
          <w:color w:val="000000" w:themeColor="text1"/>
        </w:rPr>
        <w:t>Le norme sull'ordinamento giudiziario e su ogni magistratura sono stabilite con legge.</w:t>
      </w:r>
    </w:p>
    <w:p w14:paraId="34940003" w14:textId="77777777" w:rsidR="002D0F1B" w:rsidRPr="002D0F1B" w:rsidRDefault="002D0F1B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14:paraId="68091813" w14:textId="1CD9B1BF" w:rsidR="00BD6AAC" w:rsidRDefault="002D0F1B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2D0F1B">
        <w:rPr>
          <w:color w:val="000000" w:themeColor="text1"/>
        </w:rPr>
        <w:t>La legge assicura l'indipendenza dei giudici delle giurisdizioni speciali, del pubblico ministero presso di esse, e degli estranei che partecipano all'amministrazione della giustizia</w:t>
      </w:r>
    </w:p>
    <w:p w14:paraId="7E380C63" w14:textId="77777777" w:rsidR="00A732B5" w:rsidRDefault="002D0F1B" w:rsidP="00874D90">
      <w:pPr>
        <w:jc w:val="both"/>
      </w:pPr>
      <w:r>
        <w:t>C’è indipendenza della magistratura per un’esigenza dei padri costituenti</w:t>
      </w:r>
      <w:r w:rsidR="0069040E">
        <w:t xml:space="preserve">; che prova attuazione in diversi sistemi che vengono utilizzati </w:t>
      </w:r>
      <w:proofErr w:type="spellStart"/>
      <w:r w:rsidR="0069040E">
        <w:t>affinchè</w:t>
      </w:r>
      <w:proofErr w:type="spellEnd"/>
      <w:r w:rsidR="0069040E">
        <w:t xml:space="preserve"> mantenga l’indipendenza; </w:t>
      </w:r>
    </w:p>
    <w:p w14:paraId="6684A4BB" w14:textId="3F7BB3A8" w:rsidR="002D0F1B" w:rsidRDefault="00A732B5" w:rsidP="00874D90">
      <w:pPr>
        <w:jc w:val="both"/>
      </w:pPr>
      <w:r>
        <w:t xml:space="preserve"> </w:t>
      </w:r>
      <w:r w:rsidR="0069040E">
        <w:t xml:space="preserve">- </w:t>
      </w:r>
      <w:r>
        <w:t>si accede tramite concorso</w:t>
      </w:r>
    </w:p>
    <w:p w14:paraId="31D348E8" w14:textId="4F39F685" w:rsidR="00781C08" w:rsidRDefault="00A732B5" w:rsidP="00874D90">
      <w:pPr>
        <w:jc w:val="both"/>
      </w:pPr>
      <w:r>
        <w:t xml:space="preserve">- principio del giudice </w:t>
      </w:r>
      <w:r w:rsidR="00781C08">
        <w:t>maggiorato ; non possiamo scegliere noi il giudice ma è già scelto,</w:t>
      </w:r>
    </w:p>
    <w:p w14:paraId="7DB31B96" w14:textId="57858354" w:rsidR="00781C08" w:rsidRDefault="00781C08" w:rsidP="00874D90">
      <w:pPr>
        <w:jc w:val="both"/>
      </w:pPr>
      <w:r>
        <w:t xml:space="preserve">- istituzione del consiglio superiore della magistratura; perché si è voluto svincolare dagli altri poteri forti per levare ogni collegamento con il singolo magistrato (tutte le sezioni sono erogate dal consiglio superiore della magistratura). </w:t>
      </w:r>
    </w:p>
    <w:p w14:paraId="380C0B07" w14:textId="0C5266AB" w:rsidR="00C93B8A" w:rsidRDefault="00C93B8A" w:rsidP="00874D90">
      <w:pPr>
        <w:jc w:val="both"/>
      </w:pPr>
    </w:p>
    <w:p w14:paraId="57C5F9B1" w14:textId="25753328" w:rsidR="0054364D" w:rsidRDefault="00C41EC4" w:rsidP="00874D90">
      <w:pPr>
        <w:jc w:val="both"/>
      </w:pPr>
      <w:r>
        <w:t>Nell’ art. 110</w:t>
      </w:r>
      <w:r w:rsidR="00D17D26">
        <w:t xml:space="preserve">; l’attività del ministro di grazie e giustizia rispetto alla magistratura non ha nulla a che vedere con i magistrati, ma può inviare </w:t>
      </w:r>
      <w:r w:rsidR="00DB6F26">
        <w:t xml:space="preserve">ispettori. </w:t>
      </w:r>
    </w:p>
    <w:p w14:paraId="4454B8B7" w14:textId="656272CB" w:rsidR="00DB6F26" w:rsidRPr="0054364D" w:rsidRDefault="00DB6F26" w:rsidP="00874D90">
      <w:pPr>
        <w:jc w:val="both"/>
        <w:rPr>
          <w:b/>
          <w:color w:val="FF0000"/>
        </w:rPr>
      </w:pPr>
      <w:r w:rsidRPr="0054364D">
        <w:rPr>
          <w:b/>
          <w:color w:val="FF0000"/>
        </w:rPr>
        <w:t>Art.111</w:t>
      </w:r>
    </w:p>
    <w:p w14:paraId="5B05B64A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giurisdizione si attua mediante il giusto processo regolato dalla legge. (1)</w:t>
      </w:r>
    </w:p>
    <w:p w14:paraId="052F1B9D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B430AA2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Ogni processo si svolge nel contradditorio tra le parti, in condizioni di </w:t>
      </w:r>
      <w:proofErr w:type="spellStart"/>
      <w:r>
        <w:t>parita'</w:t>
      </w:r>
      <w:proofErr w:type="spellEnd"/>
      <w:r>
        <w:t>, davanti a giudice terzo e imparziale. La legge ne assicura la ragionevole durata. (1)</w:t>
      </w:r>
    </w:p>
    <w:p w14:paraId="55FBD652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59F02A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Nel processo penale, la legge assicura che la persona accusata di un reato sia, nel </w:t>
      </w:r>
      <w:proofErr w:type="spellStart"/>
      <w:r>
        <w:t>pi</w:t>
      </w:r>
      <w:proofErr w:type="spellEnd"/>
      <w:r>
        <w:t xml:space="preserve">¨ breve tempo possibile, informata riservatamente della natura e dei motivi dell'accusa elevata a suo carico; disponga del tempo e delle condizioni necessari per preparare la sua difesa; abbia la </w:t>
      </w:r>
      <w:proofErr w:type="spellStart"/>
      <w:r>
        <w:t>facolta'</w:t>
      </w:r>
      <w:proofErr w:type="spellEnd"/>
      <w:r>
        <w:t>, davanti al giudice, di interrogare o di far interrogare le persone che rendono dichiarazioni a suo carico, di ottenere la convocazione e l'interrogatorio di persone a sua difesa nelle stesse condizioni dell'accusa e l'acquisizione di ogni altro mezzo di prova a suo favore; sia assistita da un interprete se non comprende o non parla la lingua impiegata nel processo. (1)</w:t>
      </w:r>
    </w:p>
    <w:p w14:paraId="4A5F5612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675D013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Il processo penale </w:t>
      </w:r>
      <w:proofErr w:type="spellStart"/>
      <w:r>
        <w:t>e'</w:t>
      </w:r>
      <w:proofErr w:type="spellEnd"/>
      <w:r>
        <w:t xml:space="preserve"> regolato dal principio del contraddittorio nella formazione della prova. La colpevolezza dell'imputato non </w:t>
      </w:r>
      <w:proofErr w:type="spellStart"/>
      <w:r>
        <w:t>puo'</w:t>
      </w:r>
      <w:proofErr w:type="spellEnd"/>
      <w:r>
        <w:t xml:space="preserve"> essere provata sulla base di dichiarazioni rese da chi, per libera scelta, si </w:t>
      </w:r>
      <w:proofErr w:type="spellStart"/>
      <w:r>
        <w:t>e'</w:t>
      </w:r>
      <w:proofErr w:type="spellEnd"/>
      <w:r>
        <w:t xml:space="preserve"> sempre volontariamente sottratto all'interrogatorio da parte dell'imputato o del suo difensore. (1)</w:t>
      </w:r>
    </w:p>
    <w:p w14:paraId="30BC3315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F007FBA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legge regola i casi in cui la formazione della prova non ha luogo in contraddittorio per consenso dell'imputato o per accertata </w:t>
      </w:r>
      <w:proofErr w:type="spellStart"/>
      <w:r>
        <w:t>impossibilita'</w:t>
      </w:r>
      <w:proofErr w:type="spellEnd"/>
      <w:r>
        <w:t xml:space="preserve"> di natura oggettiva o per effetto di provata condotta illecita. (1)</w:t>
      </w:r>
    </w:p>
    <w:p w14:paraId="1130C6E8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4B7EF0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Tutti i provvedimenti giurisdizionali devono essere motivati.</w:t>
      </w:r>
    </w:p>
    <w:p w14:paraId="465169B2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50A775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Contro le sentenze e contro i provvedimenti sulla </w:t>
      </w:r>
      <w:proofErr w:type="spellStart"/>
      <w:r>
        <w:t>liberta'</w:t>
      </w:r>
      <w:proofErr w:type="spellEnd"/>
      <w:r>
        <w:t xml:space="preserve"> personale, pronunciati dagli organi giurisdizionali ordinari o speciali, </w:t>
      </w:r>
      <w:proofErr w:type="spellStart"/>
      <w:r>
        <w:t>e'</w:t>
      </w:r>
      <w:proofErr w:type="spellEnd"/>
      <w:r>
        <w:t xml:space="preserve"> sempre ammesso ricorso in Cassazione per violazione di legge. Si </w:t>
      </w:r>
      <w:proofErr w:type="spellStart"/>
      <w:r>
        <w:t>puo'</w:t>
      </w:r>
      <w:proofErr w:type="spellEnd"/>
      <w:r>
        <w:t xml:space="preserve"> derogare a tale norma soltanto per le sentenze dei tribunali militari in tempo di guerra.</w:t>
      </w:r>
    </w:p>
    <w:p w14:paraId="7D350C84" w14:textId="77777777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DABBF4" w14:textId="1C385721" w:rsidR="0054364D" w:rsidRDefault="0054364D" w:rsidP="0087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Contro le decisioni del Consiglio di Stato e della Corte dei conti il ricorso in Cassazione </w:t>
      </w:r>
      <w:proofErr w:type="spellStart"/>
      <w:r>
        <w:t>e'</w:t>
      </w:r>
      <w:proofErr w:type="spellEnd"/>
      <w:r>
        <w:t xml:space="preserve"> ammesso per i soli motivi inerenti alla giurisdizione.</w:t>
      </w:r>
    </w:p>
    <w:p w14:paraId="38735F69" w14:textId="1E7B8650" w:rsidR="0054364D" w:rsidRDefault="00BC18BB" w:rsidP="00874D90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BC18BB">
        <w:rPr>
          <w:color w:val="000000" w:themeColor="text1"/>
        </w:rPr>
        <w:t>Comma introdotto con l'art. 1 della legge costituzionale 23 novembre 1999, n. 2 (G.U. 23 dicembre 1999, n. 300).</w:t>
      </w:r>
    </w:p>
    <w:p w14:paraId="5FEE90E7" w14:textId="18D8A72D" w:rsidR="00825663" w:rsidRDefault="00F74F57" w:rsidP="00874D90">
      <w:pPr>
        <w:jc w:val="both"/>
        <w:rPr>
          <w:color w:val="000000" w:themeColor="text1"/>
        </w:rPr>
      </w:pPr>
      <w:r>
        <w:rPr>
          <w:color w:val="000000" w:themeColor="text1"/>
        </w:rPr>
        <w:t>Nel passato era possibile accusare qualcuno senza essere poi interloquire con quella persona</w:t>
      </w:r>
      <w:r w:rsidR="00825663">
        <w:rPr>
          <w:color w:val="000000" w:themeColor="text1"/>
        </w:rPr>
        <w:t>, quindi la gente rendeva le dichiarazione ma non c’era contradittorio, per questo è stato cambiato questo articolo.</w:t>
      </w:r>
    </w:p>
    <w:p w14:paraId="353D0115" w14:textId="36E911A0" w:rsidR="003B34C4" w:rsidRDefault="005724C8" w:rsidP="00874D9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Nel II Comma, </w:t>
      </w:r>
      <w:r w:rsidR="0077520C">
        <w:rPr>
          <w:color w:val="000000" w:themeColor="text1"/>
        </w:rPr>
        <w:t xml:space="preserve">si aggiunge il “botta e risposta” se tu mi accusi io ti posso rispondere, per far uscire fuori eventuali </w:t>
      </w:r>
      <w:r w:rsidR="00306369">
        <w:rPr>
          <w:color w:val="000000" w:themeColor="text1"/>
        </w:rPr>
        <w:t>incongruenze</w:t>
      </w:r>
      <w:r w:rsidR="0077520C">
        <w:rPr>
          <w:color w:val="000000" w:themeColor="text1"/>
        </w:rPr>
        <w:t xml:space="preserve">. </w:t>
      </w:r>
      <w:r w:rsidR="005A6148">
        <w:rPr>
          <w:color w:val="000000" w:themeColor="text1"/>
        </w:rPr>
        <w:t xml:space="preserve"> Condizioni di parità = significa che uno di noi può essere che </w:t>
      </w:r>
      <w:r w:rsidR="00BA645F">
        <w:rPr>
          <w:color w:val="000000" w:themeColor="text1"/>
        </w:rPr>
        <w:t xml:space="preserve">“non è in grado di permettersi di raccogliere prove, analisi, per il raggiungimento della verità”, e quindi devi necessariamente posto in condizioni più o vero simili a quello dell’accusa. Il giudice non può </w:t>
      </w:r>
      <w:r w:rsidR="00AE46C7">
        <w:rPr>
          <w:color w:val="000000" w:themeColor="text1"/>
        </w:rPr>
        <w:t xml:space="preserve">essere di parte (giudice terzo e imparziale art.3 costituzione). </w:t>
      </w:r>
      <w:r w:rsidR="00CD53B9">
        <w:rPr>
          <w:color w:val="000000" w:themeColor="text1"/>
        </w:rPr>
        <w:t>La durata dei processi è lunghissima, quindi è importante valutare se farlo o meno</w:t>
      </w:r>
      <w:r w:rsidR="002C0DCC">
        <w:rPr>
          <w:color w:val="000000" w:themeColor="text1"/>
        </w:rPr>
        <w:t>.</w:t>
      </w:r>
    </w:p>
    <w:p w14:paraId="2655ED1C" w14:textId="12088D92" w:rsidR="002C0DCC" w:rsidRDefault="002C0DCC" w:rsidP="00874D9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Nel III Comma; </w:t>
      </w:r>
      <w:r w:rsidR="005A6F26">
        <w:rPr>
          <w:color w:val="000000" w:themeColor="text1"/>
        </w:rPr>
        <w:t>l’informazione del reato = la reputazione di una persona si fonde su una serie di elementi (responsabilità, immagine, ecc.)</w:t>
      </w:r>
      <w:r w:rsidR="00D304CC">
        <w:rPr>
          <w:color w:val="000000" w:themeColor="text1"/>
        </w:rPr>
        <w:t xml:space="preserve">e </w:t>
      </w:r>
      <w:r w:rsidR="005A6F26">
        <w:rPr>
          <w:color w:val="000000" w:themeColor="text1"/>
        </w:rPr>
        <w:t xml:space="preserve"> qualsiasi </w:t>
      </w:r>
      <w:r w:rsidR="005876FE">
        <w:rPr>
          <w:color w:val="000000" w:themeColor="text1"/>
        </w:rPr>
        <w:t xml:space="preserve">accusa è destinata a </w:t>
      </w:r>
      <w:r w:rsidR="007C6A39">
        <w:rPr>
          <w:color w:val="000000" w:themeColor="text1"/>
        </w:rPr>
        <w:t>scolpire</w:t>
      </w:r>
      <w:r w:rsidR="005876FE">
        <w:rPr>
          <w:color w:val="000000" w:themeColor="text1"/>
        </w:rPr>
        <w:t xml:space="preserve"> quell’immagine che lui ha</w:t>
      </w:r>
      <w:r w:rsidR="00D304CC">
        <w:rPr>
          <w:color w:val="000000" w:themeColor="text1"/>
        </w:rPr>
        <w:t>, q</w:t>
      </w:r>
      <w:r w:rsidR="007C6A39">
        <w:rPr>
          <w:color w:val="000000" w:themeColor="text1"/>
        </w:rPr>
        <w:t>uindi la prima fase dell’indagine è la comunicazione del reato alla persona</w:t>
      </w:r>
      <w:r w:rsidR="00C26584">
        <w:rPr>
          <w:color w:val="000000" w:themeColor="text1"/>
        </w:rPr>
        <w:t xml:space="preserve"> in via riservata</w:t>
      </w:r>
      <w:r w:rsidR="007C6A39">
        <w:rPr>
          <w:color w:val="000000" w:themeColor="text1"/>
        </w:rPr>
        <w:t xml:space="preserve"> (diritto costituzional</w:t>
      </w:r>
      <w:r w:rsidR="00446B71">
        <w:rPr>
          <w:color w:val="000000" w:themeColor="text1"/>
        </w:rPr>
        <w:t xml:space="preserve">e). </w:t>
      </w:r>
    </w:p>
    <w:p w14:paraId="6D2BD0E2" w14:textId="0822A51C" w:rsidR="00F714BF" w:rsidRDefault="00F714BF" w:rsidP="0026230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Nel IV Comma; </w:t>
      </w:r>
      <w:r w:rsidR="00D5650E">
        <w:rPr>
          <w:color w:val="000000" w:themeColor="text1"/>
        </w:rPr>
        <w:t xml:space="preserve">la prova non è indiscutibile (a parte se hai il filmato). </w:t>
      </w:r>
      <w:r w:rsidR="00B44017">
        <w:rPr>
          <w:color w:val="000000" w:themeColor="text1"/>
        </w:rPr>
        <w:t xml:space="preserve">Se accusi qualcuno devi anche accertare che qualcuno controbatta a quanto tu affermi (non puoi sottrarti all’interrogatorio. </w:t>
      </w:r>
      <w:r w:rsidR="001C37D5">
        <w:rPr>
          <w:color w:val="000000" w:themeColor="text1"/>
        </w:rPr>
        <w:t>Sono pochi i casi in cui la formazione della prova non ha luo</w:t>
      </w:r>
      <w:r w:rsidR="00850A8E">
        <w:rPr>
          <w:color w:val="000000" w:themeColor="text1"/>
        </w:rPr>
        <w:t>go</w:t>
      </w:r>
      <w:r w:rsidR="001C37D5">
        <w:rPr>
          <w:color w:val="000000" w:themeColor="text1"/>
        </w:rPr>
        <w:t xml:space="preserve"> in contraddittorio </w:t>
      </w:r>
      <w:r w:rsidR="00850A8E">
        <w:rPr>
          <w:color w:val="000000" w:themeColor="text1"/>
        </w:rPr>
        <w:t>(es. muore accusato)</w:t>
      </w:r>
      <w:r w:rsidR="007F68CE">
        <w:rPr>
          <w:color w:val="000000" w:themeColor="text1"/>
        </w:rPr>
        <w:t xml:space="preserve">. </w:t>
      </w:r>
      <w:r w:rsidR="004D0041">
        <w:rPr>
          <w:color w:val="000000" w:themeColor="text1"/>
        </w:rPr>
        <w:t xml:space="preserve"> </w:t>
      </w:r>
      <w:r w:rsidR="00947B8F">
        <w:rPr>
          <w:color w:val="000000" w:themeColor="text1"/>
        </w:rPr>
        <w:t>Secondo la 241 del 90 ognuno di noi può partecipare al procedimento amministrativo</w:t>
      </w:r>
      <w:r w:rsidR="00501E1D">
        <w:rPr>
          <w:color w:val="000000" w:themeColor="text1"/>
        </w:rPr>
        <w:t>, nel momento in cui ti dico che non ti voglio dare un’autorizzazione tu puoi darmi le tue ragioni per avere quell’autorizzazion</w:t>
      </w:r>
      <w:r w:rsidR="00032B57">
        <w:rPr>
          <w:color w:val="000000" w:themeColor="text1"/>
        </w:rPr>
        <w:t>e.</w:t>
      </w:r>
    </w:p>
    <w:p w14:paraId="3424C8DD" w14:textId="1AA1678C" w:rsidR="003E78A4" w:rsidRDefault="003E78A4" w:rsidP="0026230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Nel VI Comma; </w:t>
      </w:r>
      <w:r w:rsidR="00050D46">
        <w:rPr>
          <w:color w:val="000000" w:themeColor="text1"/>
        </w:rPr>
        <w:t>se c’è una sentenza che ti condanna al carcere è sempre ammesso ricorso in Cassazione per violazione di legge.</w:t>
      </w:r>
      <w:r w:rsidR="005A61E5">
        <w:rPr>
          <w:color w:val="000000" w:themeColor="text1"/>
        </w:rPr>
        <w:t xml:space="preserve"> (non c’è soltanto per i tribunali militari in tempo di guerra). </w:t>
      </w:r>
    </w:p>
    <w:p w14:paraId="3D0E2F97" w14:textId="673AB1FD" w:rsidR="005A61E5" w:rsidRDefault="005A61E5" w:rsidP="0026230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Nel VII Comma; </w:t>
      </w:r>
      <w:r w:rsidR="00B16299">
        <w:rPr>
          <w:color w:val="000000" w:themeColor="text1"/>
        </w:rPr>
        <w:t>se non c’è certezza di chi è il giudice competente si va</w:t>
      </w:r>
      <w:r w:rsidR="00AF67F7">
        <w:rPr>
          <w:color w:val="000000" w:themeColor="text1"/>
        </w:rPr>
        <w:t xml:space="preserve"> in Cassazione.</w:t>
      </w:r>
    </w:p>
    <w:p w14:paraId="51CB237B" w14:textId="6F08020B" w:rsidR="00AF67F7" w:rsidRDefault="00AF67F7" w:rsidP="00874D90">
      <w:pPr>
        <w:jc w:val="both"/>
        <w:rPr>
          <w:b/>
          <w:color w:val="FF0000"/>
        </w:rPr>
      </w:pPr>
      <w:r w:rsidRPr="00AF67F7">
        <w:rPr>
          <w:b/>
          <w:color w:val="FF0000"/>
        </w:rPr>
        <w:t>Art.112</w:t>
      </w:r>
    </w:p>
    <w:p w14:paraId="21434E38" w14:textId="002DEBAE" w:rsidR="00AF67F7" w:rsidRDefault="00AF67F7" w:rsidP="00AF6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AF67F7">
        <w:rPr>
          <w:color w:val="000000" w:themeColor="text1"/>
        </w:rPr>
        <w:t>Il pubblico ministero ha l'obbligo di esercitare l'azione penale.</w:t>
      </w:r>
    </w:p>
    <w:p w14:paraId="7CB72B61" w14:textId="03BCA563" w:rsidR="00AF67F7" w:rsidRDefault="00AF67F7" w:rsidP="00262305">
      <w:pPr>
        <w:jc w:val="both"/>
      </w:pPr>
      <w:r>
        <w:t xml:space="preserve">Nel momento in cui il magistrato inquirente apprende della truffa </w:t>
      </w:r>
      <w:r w:rsidR="00997F8F">
        <w:t>di una persona fa, il magistrato è tenuto a dare inizio all’azione penale (anche senza denunce)</w:t>
      </w:r>
      <w:r w:rsidR="007359EC">
        <w:t xml:space="preserve">. </w:t>
      </w:r>
    </w:p>
    <w:p w14:paraId="77216BAD" w14:textId="25CE7AFA" w:rsidR="00D552B4" w:rsidRDefault="00D552B4" w:rsidP="00262305">
      <w:pPr>
        <w:jc w:val="both"/>
        <w:rPr>
          <w:b/>
          <w:color w:val="FF0000"/>
        </w:rPr>
      </w:pPr>
      <w:r w:rsidRPr="00D552B4">
        <w:rPr>
          <w:b/>
          <w:color w:val="FF0000"/>
        </w:rPr>
        <w:t>Art.113</w:t>
      </w:r>
    </w:p>
    <w:p w14:paraId="5A89120E" w14:textId="77777777" w:rsidR="00C41CA7" w:rsidRPr="00C41CA7" w:rsidRDefault="00C41CA7" w:rsidP="0026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41CA7">
        <w:rPr>
          <w:color w:val="000000" w:themeColor="text1"/>
        </w:rPr>
        <w:t xml:space="preserve">Contro gli atti della pubblica amministrazione </w:t>
      </w:r>
      <w:proofErr w:type="spellStart"/>
      <w:r w:rsidRPr="00C41CA7">
        <w:rPr>
          <w:color w:val="000000" w:themeColor="text1"/>
        </w:rPr>
        <w:t>e'</w:t>
      </w:r>
      <w:proofErr w:type="spellEnd"/>
      <w:r w:rsidRPr="00C41CA7">
        <w:rPr>
          <w:color w:val="000000" w:themeColor="text1"/>
        </w:rPr>
        <w:t xml:space="preserve"> sempre ammessa la tutela giurisdizionale dei diritti e degli interessi legittimi dinanzi agli organi di giurisdizione ordinaria o amministrativa.</w:t>
      </w:r>
    </w:p>
    <w:p w14:paraId="57868025" w14:textId="77777777" w:rsidR="00C41CA7" w:rsidRPr="00C41CA7" w:rsidRDefault="00C41CA7" w:rsidP="0026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14:paraId="5DEEFC35" w14:textId="77777777" w:rsidR="00C41CA7" w:rsidRPr="00C41CA7" w:rsidRDefault="00C41CA7" w:rsidP="0026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41CA7">
        <w:rPr>
          <w:color w:val="000000" w:themeColor="text1"/>
        </w:rPr>
        <w:t xml:space="preserve">Tale tutela giurisdizionale non </w:t>
      </w:r>
      <w:proofErr w:type="spellStart"/>
      <w:r w:rsidRPr="00C41CA7">
        <w:rPr>
          <w:color w:val="000000" w:themeColor="text1"/>
        </w:rPr>
        <w:t>puo'</w:t>
      </w:r>
      <w:proofErr w:type="spellEnd"/>
      <w:r w:rsidRPr="00C41CA7">
        <w:rPr>
          <w:color w:val="000000" w:themeColor="text1"/>
        </w:rPr>
        <w:t xml:space="preserve"> essere esclusa o limitata a particolari mezzi di impugnazione o per determinate categorie di atti.</w:t>
      </w:r>
    </w:p>
    <w:p w14:paraId="344E6541" w14:textId="77777777" w:rsidR="00C41CA7" w:rsidRPr="00C41CA7" w:rsidRDefault="00C41CA7" w:rsidP="0026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14:paraId="7D5090C0" w14:textId="1A87D40E" w:rsidR="00D552B4" w:rsidRDefault="00C41CA7" w:rsidP="0026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C41CA7">
        <w:rPr>
          <w:color w:val="000000" w:themeColor="text1"/>
        </w:rPr>
        <w:lastRenderedPageBreak/>
        <w:t>La legge determina quali organi di giurisdizione possono annullare gli atti della pubblica amministrazione nei casi e con gli effetti previsti dalla legge stessa.</w:t>
      </w:r>
    </w:p>
    <w:p w14:paraId="67DEE564" w14:textId="2C06E6DC" w:rsidR="00C41CA7" w:rsidRDefault="00C41CA7" w:rsidP="00262305">
      <w:pPr>
        <w:jc w:val="both"/>
        <w:rPr>
          <w:color w:val="000000" w:themeColor="text1"/>
        </w:rPr>
      </w:pPr>
    </w:p>
    <w:p w14:paraId="1FD344B7" w14:textId="27A51D5B" w:rsidR="00C41CA7" w:rsidRDefault="008D4233" w:rsidP="00262305">
      <w:pPr>
        <w:jc w:val="both"/>
      </w:pPr>
      <w:r>
        <w:t>L’art.113 dice che tutti hanno la possibilità di impugnare gli atti presso il giudice, cioè nessun</w:t>
      </w:r>
      <w:r w:rsidR="00DD68FF">
        <w:t>o</w:t>
      </w:r>
      <w:r>
        <w:t xml:space="preserve"> di noi è costretto ad usare strumenti diversi dal giudice</w:t>
      </w:r>
      <w:r w:rsidR="00DD68FF">
        <w:t xml:space="preserve">. Non ci deve essere la possibilità dei soli ricorsi amministrativi, perché non danno una serie di garanzie che puoi avere presso il TAR o il giudice ordinario. </w:t>
      </w:r>
    </w:p>
    <w:p w14:paraId="0463FDBC" w14:textId="22F6852B" w:rsidR="00262305" w:rsidRDefault="00262305" w:rsidP="00262305">
      <w:pPr>
        <w:jc w:val="both"/>
      </w:pPr>
      <w:r>
        <w:t>Nel I</w:t>
      </w:r>
      <w:r w:rsidR="008A1A8C">
        <w:t xml:space="preserve">I Comma; non ci sono restrizioni per la tutela della nostra posizione, cioè c’è sempre la possibilità di ricorrere presso un giudice. </w:t>
      </w:r>
    </w:p>
    <w:p w14:paraId="7DE8087E" w14:textId="4206EB46" w:rsidR="008A1A8C" w:rsidRDefault="008A1A8C" w:rsidP="00262305">
      <w:pPr>
        <w:jc w:val="both"/>
      </w:pPr>
      <w:r>
        <w:t xml:space="preserve">Nel III Comma (riserva assoluta di legge); </w:t>
      </w:r>
      <w:r w:rsidR="00436FB8">
        <w:t>il giudice ordinario non può annullare l’atto amministrativo( può solo dichiararne l’</w:t>
      </w:r>
      <w:r w:rsidR="00974B96">
        <w:t>annualità</w:t>
      </w:r>
      <w:r w:rsidR="00436FB8">
        <w:t xml:space="preserve"> se è già nullo) ma solo il giudice amministrativo.</w:t>
      </w:r>
    </w:p>
    <w:p w14:paraId="6AFD2A3C" w14:textId="1C311423" w:rsidR="007A4A8A" w:rsidRDefault="004C219D" w:rsidP="004C219D">
      <w:pPr>
        <w:jc w:val="center"/>
      </w:pPr>
      <w:r>
        <w:t>TITOLO V</w:t>
      </w:r>
    </w:p>
    <w:p w14:paraId="21DE3166" w14:textId="7FB52D8A" w:rsidR="004C219D" w:rsidRDefault="004C219D" w:rsidP="004C219D">
      <w:pPr>
        <w:jc w:val="center"/>
      </w:pPr>
      <w:r>
        <w:t>LE REGIONI, LE PROVINCIE, I COMUNI</w:t>
      </w:r>
    </w:p>
    <w:p w14:paraId="64A103F6" w14:textId="199F0C70" w:rsidR="004C219D" w:rsidRDefault="001113D1" w:rsidP="004C219D">
      <w:pPr>
        <w:jc w:val="both"/>
      </w:pPr>
      <w:r>
        <w:t>CAPITOLO UNDICESIMO</w:t>
      </w:r>
    </w:p>
    <w:p w14:paraId="05ACDD30" w14:textId="1C547D08" w:rsidR="001113D1" w:rsidRDefault="001113D1" w:rsidP="004C219D">
      <w:pPr>
        <w:jc w:val="both"/>
      </w:pPr>
      <w:r>
        <w:t>LE ISTITUZIOI DELLO STATO</w:t>
      </w:r>
    </w:p>
    <w:p w14:paraId="64DF06C0" w14:textId="77777777" w:rsidR="00591901" w:rsidRDefault="00591901" w:rsidP="00591901">
      <w:pPr>
        <w:jc w:val="both"/>
      </w:pPr>
      <w:r>
        <w:t>DOMANDE ESAME:</w:t>
      </w:r>
    </w:p>
    <w:p w14:paraId="704D69C1" w14:textId="77777777" w:rsidR="00591901" w:rsidRDefault="00591901" w:rsidP="004C219D">
      <w:pPr>
        <w:jc w:val="both"/>
      </w:pPr>
    </w:p>
    <w:p w14:paraId="1A68F37A" w14:textId="19B6FF2A" w:rsidR="001113D1" w:rsidRDefault="00DF51C9" w:rsidP="00DF51C9">
      <w:pPr>
        <w:pStyle w:val="Paragrafoelenco"/>
        <w:numPr>
          <w:ilvl w:val="0"/>
          <w:numId w:val="2"/>
        </w:numPr>
        <w:jc w:val="both"/>
      </w:pPr>
      <w:r>
        <w:t>Forma di Governo parlamentare</w:t>
      </w:r>
    </w:p>
    <w:p w14:paraId="53947071" w14:textId="77777777" w:rsidR="00E10714" w:rsidRDefault="00DF51C9" w:rsidP="00E10714">
      <w:pPr>
        <w:pStyle w:val="Paragrafoelenco"/>
        <w:numPr>
          <w:ilvl w:val="0"/>
          <w:numId w:val="3"/>
        </w:numPr>
        <w:jc w:val="both"/>
      </w:pPr>
      <w:r>
        <w:t xml:space="preserve">vantaggi e svantaggi </w:t>
      </w:r>
      <w:r w:rsidR="00E10714">
        <w:t>di questa forma di governo</w:t>
      </w:r>
    </w:p>
    <w:p w14:paraId="294B1937" w14:textId="77777777" w:rsidR="00E10714" w:rsidRDefault="00DF51C9" w:rsidP="00E10714">
      <w:pPr>
        <w:pStyle w:val="Paragrafoelenco"/>
        <w:numPr>
          <w:ilvl w:val="0"/>
          <w:numId w:val="3"/>
        </w:numPr>
        <w:jc w:val="both"/>
      </w:pPr>
      <w:r>
        <w:t>rapporto fiducia governo e parlamento (domanda esame),</w:t>
      </w:r>
    </w:p>
    <w:p w14:paraId="1C67C03B" w14:textId="1393883D" w:rsidR="00DF51C9" w:rsidRDefault="00DF51C9" w:rsidP="00E10714">
      <w:pPr>
        <w:pStyle w:val="Paragrafoelenco"/>
        <w:numPr>
          <w:ilvl w:val="0"/>
          <w:numId w:val="3"/>
        </w:numPr>
        <w:jc w:val="both"/>
      </w:pPr>
      <w:r>
        <w:t xml:space="preserve"> la sovranità del popolo che assume un ruolo fondamentale alle elezioni , che sceglie i rappresentati</w:t>
      </w:r>
      <w:r w:rsidR="00E10714">
        <w:t>,</w:t>
      </w:r>
    </w:p>
    <w:p w14:paraId="1DDE50A6" w14:textId="285EF9A8" w:rsidR="00E10714" w:rsidRDefault="00E10714" w:rsidP="00E10714">
      <w:pPr>
        <w:pStyle w:val="Paragrafoelenco"/>
        <w:numPr>
          <w:ilvl w:val="0"/>
          <w:numId w:val="3"/>
        </w:numPr>
        <w:jc w:val="both"/>
      </w:pPr>
      <w:r>
        <w:t>Ruolo parlamento.</w:t>
      </w:r>
    </w:p>
    <w:p w14:paraId="5E9C768C" w14:textId="77777777" w:rsidR="00AF16FA" w:rsidRDefault="00AF16FA" w:rsidP="00AF16FA">
      <w:pPr>
        <w:pStyle w:val="Paragrafoelenco"/>
        <w:jc w:val="both"/>
      </w:pPr>
    </w:p>
    <w:p w14:paraId="53040F59" w14:textId="05F761DA" w:rsidR="00E10714" w:rsidRDefault="00E10714" w:rsidP="00E10714">
      <w:pPr>
        <w:pStyle w:val="Paragrafoelenco"/>
        <w:numPr>
          <w:ilvl w:val="0"/>
          <w:numId w:val="2"/>
        </w:numPr>
        <w:jc w:val="both"/>
      </w:pPr>
      <w:r>
        <w:t>Attività del governo e indirizzo politico</w:t>
      </w:r>
    </w:p>
    <w:p w14:paraId="7E719466" w14:textId="12A4A090" w:rsidR="00E10714" w:rsidRDefault="00E10714" w:rsidP="00E10714">
      <w:pPr>
        <w:ind w:left="360"/>
        <w:jc w:val="both"/>
      </w:pPr>
      <w:r>
        <w:t>L’attività governativa si svolge per raggiungere un programma scelto dal governo</w:t>
      </w:r>
      <w:r w:rsidR="00576D6F">
        <w:t xml:space="preserve"> (non succede nulla se non si svolge tutto il programma scelto)</w:t>
      </w:r>
      <w:r w:rsidR="00AF16FA">
        <w:t xml:space="preserve">. </w:t>
      </w:r>
    </w:p>
    <w:p w14:paraId="50B06D8F" w14:textId="1E43D3AE" w:rsidR="00AF16FA" w:rsidRDefault="00AF16FA" w:rsidP="00AF16FA">
      <w:pPr>
        <w:pStyle w:val="Paragrafoelenco"/>
        <w:numPr>
          <w:ilvl w:val="0"/>
          <w:numId w:val="2"/>
        </w:numPr>
        <w:jc w:val="both"/>
      </w:pPr>
      <w:r>
        <w:t>Governo, parlamento, presidente della repubblica</w:t>
      </w:r>
    </w:p>
    <w:p w14:paraId="2B1C78ED" w14:textId="34B48C90" w:rsidR="00AF16FA" w:rsidRDefault="00AF16FA" w:rsidP="00AF16FA">
      <w:pPr>
        <w:jc w:val="both"/>
      </w:pPr>
      <w:r>
        <w:t xml:space="preserve">Sono i 3 organi dello stato se escludiamo il potere giudiziario dei giudici. </w:t>
      </w:r>
    </w:p>
    <w:p w14:paraId="0D81333A" w14:textId="7C6E5FA0" w:rsidR="00BD5319" w:rsidRDefault="00BD5319" w:rsidP="00BD5319">
      <w:pPr>
        <w:pStyle w:val="Paragrafoelenco"/>
        <w:numPr>
          <w:ilvl w:val="0"/>
          <w:numId w:val="3"/>
        </w:numPr>
        <w:jc w:val="both"/>
      </w:pPr>
      <w:r>
        <w:t>Ruolo governo rispetto al parlamento, ruolo del parlamento rispetto al presidente della repubblica, ruolo del presidente della repubblica rispetto al governo</w:t>
      </w:r>
      <w:r w:rsidR="00591901">
        <w:t>.</w:t>
      </w:r>
    </w:p>
    <w:p w14:paraId="31578160" w14:textId="6791B6CB" w:rsidR="00591901" w:rsidRDefault="00591901" w:rsidP="00BD5319">
      <w:pPr>
        <w:pStyle w:val="Paragrafoelenco"/>
        <w:numPr>
          <w:ilvl w:val="0"/>
          <w:numId w:val="3"/>
        </w:numPr>
        <w:jc w:val="both"/>
      </w:pPr>
      <w:r>
        <w:t>Sistemi elettorali (distinzione tra sistema maggioritario e proporzional</w:t>
      </w:r>
      <w:r w:rsidR="00AC5D7D">
        <w:t xml:space="preserve">e). </w:t>
      </w:r>
      <w:r w:rsidR="003F7B08">
        <w:t>Chi non raggiunge una “soglia” non viene rappresentato in Parlamento, c’è anche il “premio di maggioranza” anche se è completamento staccato alla volontà popolare (</w:t>
      </w:r>
      <w:r w:rsidR="00F27CAE">
        <w:t>governi anche se hai il 30% che è quasi la soglia di attenzione per poter formare un governo</w:t>
      </w:r>
      <w:r w:rsidR="00F51E60">
        <w:t>, è privilegiato in forma di coalizione)</w:t>
      </w:r>
      <w:r w:rsidR="00853FBA">
        <w:t xml:space="preserve">. </w:t>
      </w:r>
    </w:p>
    <w:p w14:paraId="5C1E877A" w14:textId="259C5A0F" w:rsidR="00937BF0" w:rsidRDefault="00937BF0" w:rsidP="00937BF0">
      <w:pPr>
        <w:ind w:left="360"/>
        <w:jc w:val="both"/>
      </w:pPr>
      <w:r>
        <w:t>Leggere solamente le elezioni</w:t>
      </w:r>
      <w:r w:rsidR="00D61DC9">
        <w:t>.</w:t>
      </w:r>
    </w:p>
    <w:p w14:paraId="7A37BBA0" w14:textId="140B1D31" w:rsidR="00D61DC9" w:rsidRDefault="005715EA" w:rsidP="005715EA">
      <w:pPr>
        <w:ind w:left="360"/>
        <w:jc w:val="both"/>
      </w:pPr>
      <w:r>
        <w:t xml:space="preserve">13.  </w:t>
      </w:r>
      <w:r w:rsidR="00C95DE1">
        <w:t>Gruppi parlamenti</w:t>
      </w:r>
    </w:p>
    <w:p w14:paraId="23D3F304" w14:textId="2DC37E11" w:rsidR="00C95DE1" w:rsidRDefault="00C95DE1" w:rsidP="00D61DC9">
      <w:pPr>
        <w:jc w:val="both"/>
      </w:pPr>
      <w:r>
        <w:t xml:space="preserve">Vogliono far parte di un gruppo perché c’è la distribuzione di denaro (si può arrivare a 4.000 </w:t>
      </w:r>
      <w:r w:rsidR="0007223D">
        <w:t>euro redistribuiti)</w:t>
      </w:r>
      <w:r w:rsidR="0036116D">
        <w:t>.</w:t>
      </w:r>
    </w:p>
    <w:p w14:paraId="3FC829C4" w14:textId="722F1A26" w:rsidR="007B7051" w:rsidRDefault="005715EA" w:rsidP="005715EA">
      <w:pPr>
        <w:ind w:left="360"/>
        <w:jc w:val="both"/>
      </w:pPr>
      <w:r>
        <w:t>16.</w:t>
      </w:r>
      <w:r w:rsidR="007B7051">
        <w:t xml:space="preserve"> </w:t>
      </w:r>
      <w:r>
        <w:t xml:space="preserve"> </w:t>
      </w:r>
      <w:r w:rsidR="007B7051">
        <w:t xml:space="preserve">Funzioni delle camere (art. 72): a) attività </w:t>
      </w:r>
      <w:r>
        <w:t>legislativa.</w:t>
      </w:r>
    </w:p>
    <w:p w14:paraId="31586541" w14:textId="329E35B9" w:rsidR="007B7051" w:rsidRDefault="007B7051" w:rsidP="00D61DC9">
      <w:pPr>
        <w:jc w:val="both"/>
      </w:pPr>
      <w:r>
        <w:t xml:space="preserve">- procedimento ordinario, abbreviato e procedimento </w:t>
      </w:r>
      <w:r w:rsidR="005715EA">
        <w:t>di approvazione di una legge costituzionale</w:t>
      </w:r>
    </w:p>
    <w:p w14:paraId="7A7FB625" w14:textId="678F151F" w:rsidR="000B4EFC" w:rsidRDefault="000B4EFC" w:rsidP="00D61DC9">
      <w:pPr>
        <w:jc w:val="both"/>
      </w:pPr>
      <w:r>
        <w:t>- scoglimento anticipato delle camere ( da parte del presidente)</w:t>
      </w:r>
    </w:p>
    <w:p w14:paraId="772A4736" w14:textId="3D7583CF" w:rsidR="000B4EFC" w:rsidRDefault="000B4EFC" w:rsidP="00D61DC9">
      <w:pPr>
        <w:jc w:val="both"/>
      </w:pPr>
      <w:r>
        <w:lastRenderedPageBreak/>
        <w:t xml:space="preserve">- </w:t>
      </w:r>
      <w:r w:rsidR="001E66D9">
        <w:t>iniziativa legislativa</w:t>
      </w:r>
    </w:p>
    <w:p w14:paraId="604E6208" w14:textId="1383C3BA" w:rsidR="001E66D9" w:rsidRDefault="001E66D9" w:rsidP="00D61DC9">
      <w:pPr>
        <w:jc w:val="both"/>
      </w:pPr>
      <w:r>
        <w:t xml:space="preserve">Fino a 22 b) poi leggere </w:t>
      </w:r>
      <w:r w:rsidR="005A0220">
        <w:t>tutto</w:t>
      </w:r>
      <w:r w:rsidR="008608AE">
        <w:t>, poi ricominciare da;</w:t>
      </w:r>
    </w:p>
    <w:p w14:paraId="2F1FC507" w14:textId="77777777" w:rsidR="008104AB" w:rsidRDefault="005A0220" w:rsidP="005A0220">
      <w:pPr>
        <w:pStyle w:val="Paragrafoelenco"/>
        <w:numPr>
          <w:ilvl w:val="0"/>
          <w:numId w:val="3"/>
        </w:numPr>
        <w:jc w:val="both"/>
      </w:pPr>
      <w:r>
        <w:t>Bilancio (art. 81 e riforma 2012)</w:t>
      </w:r>
      <w:r w:rsidR="00135361">
        <w:t xml:space="preserve">, può farti vedere quello vecchio e dire cosa cambia in confronto a quello nuovo. </w:t>
      </w:r>
    </w:p>
    <w:p w14:paraId="7C3E7ED0" w14:textId="77777777" w:rsidR="005A5146" w:rsidRDefault="008104AB" w:rsidP="005A0220">
      <w:pPr>
        <w:pStyle w:val="Paragrafoelenco"/>
        <w:numPr>
          <w:ilvl w:val="0"/>
          <w:numId w:val="3"/>
        </w:numPr>
        <w:jc w:val="both"/>
      </w:pPr>
      <w:r>
        <w:t>Composizione governo</w:t>
      </w:r>
      <w:r w:rsidR="00585B9D">
        <w:t xml:space="preserve"> ( poteri presidente della repubblica in relazione al governo; nomine del primo ministro)</w:t>
      </w:r>
      <w:r w:rsidR="005A5146">
        <w:t>.</w:t>
      </w:r>
    </w:p>
    <w:p w14:paraId="6609840B" w14:textId="49FEF177" w:rsidR="005A0220" w:rsidRDefault="005B5929" w:rsidP="006255EA">
      <w:pPr>
        <w:pStyle w:val="Paragrafoelenco"/>
        <w:numPr>
          <w:ilvl w:val="0"/>
          <w:numId w:val="3"/>
        </w:numPr>
        <w:jc w:val="both"/>
      </w:pPr>
      <w:r>
        <w:t xml:space="preserve">Irresponsabilità del presidente della repubblica e responsabilità </w:t>
      </w:r>
      <w:r w:rsidR="006255EA">
        <w:t xml:space="preserve">per alto tradimento e attentato alla Costituzione. </w:t>
      </w:r>
    </w:p>
    <w:p w14:paraId="54822E82" w14:textId="5BDAF8A2" w:rsidR="006255EA" w:rsidRDefault="00F650B3" w:rsidP="006255EA">
      <w:pPr>
        <w:pStyle w:val="Paragrafoelenco"/>
        <w:numPr>
          <w:ilvl w:val="0"/>
          <w:numId w:val="3"/>
        </w:numPr>
        <w:jc w:val="both"/>
      </w:pPr>
      <w:r>
        <w:t>Lavoro dell’ufficio di presidenza della repubblica (funzionari di carriera, quindi è soggetto all’esame preventivo da parte del funzionario)</w:t>
      </w:r>
    </w:p>
    <w:p w14:paraId="7A8151F0" w14:textId="35B94D84" w:rsidR="00F650B3" w:rsidRDefault="00585044" w:rsidP="006255EA">
      <w:pPr>
        <w:pStyle w:val="Paragrafoelenco"/>
        <w:numPr>
          <w:ilvl w:val="0"/>
          <w:numId w:val="3"/>
        </w:numPr>
        <w:jc w:val="both"/>
      </w:pPr>
      <w:r>
        <w:t>Poteri del presidente della repubblica</w:t>
      </w:r>
    </w:p>
    <w:p w14:paraId="20DF8152" w14:textId="712385AA" w:rsidR="00585044" w:rsidRDefault="00585044" w:rsidP="006255EA">
      <w:pPr>
        <w:pStyle w:val="Paragrafoelenco"/>
        <w:numPr>
          <w:ilvl w:val="0"/>
          <w:numId w:val="3"/>
        </w:numPr>
        <w:jc w:val="both"/>
      </w:pPr>
      <w:r>
        <w:t>Ruolo della controfirma e controfirma degli atti presidenziali</w:t>
      </w:r>
    </w:p>
    <w:p w14:paraId="7ACBB6F3" w14:textId="690D42B6" w:rsidR="00930379" w:rsidRDefault="00930379" w:rsidP="006255EA">
      <w:pPr>
        <w:pStyle w:val="Paragrafoelenco"/>
        <w:numPr>
          <w:ilvl w:val="0"/>
          <w:numId w:val="3"/>
        </w:numPr>
        <w:jc w:val="both"/>
      </w:pPr>
      <w:r>
        <w:t>Emanazione dei decreti aventi valore di legge e dei regolamenti (non è obbligato a eman</w:t>
      </w:r>
      <w:r w:rsidR="008608AE">
        <w:t>are)</w:t>
      </w:r>
    </w:p>
    <w:p w14:paraId="14B2E3EA" w14:textId="3E8ED90B" w:rsidR="008608AE" w:rsidRPr="00C41CA7" w:rsidRDefault="008608AE" w:rsidP="00731562">
      <w:pPr>
        <w:pStyle w:val="Paragrafoelenco"/>
        <w:numPr>
          <w:ilvl w:val="0"/>
          <w:numId w:val="3"/>
        </w:numPr>
        <w:jc w:val="both"/>
      </w:pPr>
      <w:r>
        <w:t>Autorizzazione alla presentazione alle camere dei disegni di legge</w:t>
      </w:r>
      <w:r w:rsidR="00731562">
        <w:t>.</w:t>
      </w:r>
      <w:bookmarkStart w:id="0" w:name="_GoBack"/>
      <w:bookmarkEnd w:id="0"/>
    </w:p>
    <w:sectPr w:rsidR="008608AE" w:rsidRPr="00C41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342"/>
    <w:multiLevelType w:val="hybridMultilevel"/>
    <w:tmpl w:val="B6429FA8"/>
    <w:lvl w:ilvl="0" w:tplc="E63E6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060"/>
    <w:multiLevelType w:val="hybridMultilevel"/>
    <w:tmpl w:val="8E70C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449"/>
    <w:multiLevelType w:val="hybridMultilevel"/>
    <w:tmpl w:val="C994C24A"/>
    <w:lvl w:ilvl="0" w:tplc="602296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E9"/>
    <w:rsid w:val="00032B57"/>
    <w:rsid w:val="00050D46"/>
    <w:rsid w:val="0007223D"/>
    <w:rsid w:val="000B4EFC"/>
    <w:rsid w:val="001113D1"/>
    <w:rsid w:val="00135361"/>
    <w:rsid w:val="001C37D5"/>
    <w:rsid w:val="001D0229"/>
    <w:rsid w:val="001E66D9"/>
    <w:rsid w:val="00262305"/>
    <w:rsid w:val="002920C1"/>
    <w:rsid w:val="002C0DCC"/>
    <w:rsid w:val="002D0F1B"/>
    <w:rsid w:val="002E1EA1"/>
    <w:rsid w:val="00306369"/>
    <w:rsid w:val="00340F3E"/>
    <w:rsid w:val="0036116D"/>
    <w:rsid w:val="003B34C4"/>
    <w:rsid w:val="003E78A4"/>
    <w:rsid w:val="003F7B08"/>
    <w:rsid w:val="00417090"/>
    <w:rsid w:val="00436FB8"/>
    <w:rsid w:val="00446B71"/>
    <w:rsid w:val="004C219D"/>
    <w:rsid w:val="004D0041"/>
    <w:rsid w:val="00501E1D"/>
    <w:rsid w:val="0054364D"/>
    <w:rsid w:val="005715EA"/>
    <w:rsid w:val="005724C8"/>
    <w:rsid w:val="00576D6F"/>
    <w:rsid w:val="00585044"/>
    <w:rsid w:val="00585B9D"/>
    <w:rsid w:val="005876FE"/>
    <w:rsid w:val="00591901"/>
    <w:rsid w:val="005A0220"/>
    <w:rsid w:val="005A5146"/>
    <w:rsid w:val="005A6148"/>
    <w:rsid w:val="005A61E5"/>
    <w:rsid w:val="005A6F26"/>
    <w:rsid w:val="005B5929"/>
    <w:rsid w:val="006255EA"/>
    <w:rsid w:val="0069040E"/>
    <w:rsid w:val="00731562"/>
    <w:rsid w:val="007359EC"/>
    <w:rsid w:val="0077520C"/>
    <w:rsid w:val="00781C08"/>
    <w:rsid w:val="007A4A8A"/>
    <w:rsid w:val="007B7051"/>
    <w:rsid w:val="007C6A39"/>
    <w:rsid w:val="007F34E3"/>
    <w:rsid w:val="007F68CE"/>
    <w:rsid w:val="008104AB"/>
    <w:rsid w:val="00825663"/>
    <w:rsid w:val="00850A8E"/>
    <w:rsid w:val="00853FBA"/>
    <w:rsid w:val="008608AE"/>
    <w:rsid w:val="00874D90"/>
    <w:rsid w:val="008A1A8C"/>
    <w:rsid w:val="008D4233"/>
    <w:rsid w:val="00930379"/>
    <w:rsid w:val="00937BF0"/>
    <w:rsid w:val="00947B8F"/>
    <w:rsid w:val="00974B96"/>
    <w:rsid w:val="009904E9"/>
    <w:rsid w:val="00997F8F"/>
    <w:rsid w:val="00A732B5"/>
    <w:rsid w:val="00AC5D7D"/>
    <w:rsid w:val="00AE0F9F"/>
    <w:rsid w:val="00AE46C7"/>
    <w:rsid w:val="00AF16FA"/>
    <w:rsid w:val="00AF67F7"/>
    <w:rsid w:val="00B16299"/>
    <w:rsid w:val="00B44017"/>
    <w:rsid w:val="00BA645F"/>
    <w:rsid w:val="00BB2D43"/>
    <w:rsid w:val="00BC18BB"/>
    <w:rsid w:val="00BD5319"/>
    <w:rsid w:val="00BD61FA"/>
    <w:rsid w:val="00BD6AAC"/>
    <w:rsid w:val="00C26584"/>
    <w:rsid w:val="00C41CA7"/>
    <w:rsid w:val="00C41EC4"/>
    <w:rsid w:val="00C93B8A"/>
    <w:rsid w:val="00C95DE1"/>
    <w:rsid w:val="00CD53B9"/>
    <w:rsid w:val="00D17D26"/>
    <w:rsid w:val="00D304CC"/>
    <w:rsid w:val="00D552B4"/>
    <w:rsid w:val="00D5650E"/>
    <w:rsid w:val="00D61DC9"/>
    <w:rsid w:val="00DB6F26"/>
    <w:rsid w:val="00DD68FF"/>
    <w:rsid w:val="00DF51C9"/>
    <w:rsid w:val="00E10714"/>
    <w:rsid w:val="00F27CAE"/>
    <w:rsid w:val="00F51E60"/>
    <w:rsid w:val="00F650B3"/>
    <w:rsid w:val="00F714BF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F663"/>
  <w15:chartTrackingRefBased/>
  <w15:docId w15:val="{897ED604-8B3E-4732-BE0F-EF9BCACD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904E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90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BC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SANTOLERI</dc:creator>
  <cp:keywords/>
  <dc:description/>
  <cp:lastModifiedBy>FRANCESCO SANTOLERI</cp:lastModifiedBy>
  <cp:revision>99</cp:revision>
  <dcterms:created xsi:type="dcterms:W3CDTF">2019-04-30T08:00:00Z</dcterms:created>
  <dcterms:modified xsi:type="dcterms:W3CDTF">2019-04-30T10:15:00Z</dcterms:modified>
</cp:coreProperties>
</file>